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07A1BC1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r w:rsidR="004E5B33">
        <w:rPr>
          <w:rFonts w:ascii="Times New Roman" w:eastAsia="Times New Roman" w:hAnsi="Times New Roman" w:cs="Times New Roman"/>
        </w:rPr>
        <w:t>c.f.</w:t>
      </w:r>
      <w:r w:rsidRPr="001E50BC">
        <w:rPr>
          <w:rFonts w:ascii="Times New Roman" w:eastAsia="Times New Roman" w:hAnsi="Times New Roman" w:cs="Times New Roman"/>
        </w:rPr>
        <w:t>, “</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14:paraId="513D4AB2" w14:textId="77777777" w:rsidTr="00A315D6">
        <w:tc>
          <w:tcPr>
            <w:tcW w:w="2965" w:type="dxa"/>
            <w:tcBorders>
              <w:top w:val="single" w:sz="4" w:space="0" w:color="auto"/>
            </w:tcBorders>
          </w:tcPr>
          <w:p w14:paraId="15DDDB84" w14:textId="77777777" w:rsidR="001E50BC" w:rsidRPr="001E50BC" w:rsidRDefault="001E50BC" w:rsidP="001E50BC">
            <w:pPr>
              <w:spacing w:line="480" w:lineRule="auto"/>
              <w:rPr>
                <w:sz w:val="22"/>
                <w:szCs w:val="22"/>
              </w:rPr>
            </w:pPr>
            <w:r w:rsidRPr="001E50BC">
              <w:rPr>
                <w:sz w:val="22"/>
                <w:szCs w:val="22"/>
              </w:rPr>
              <w:t>Lee County Lake</w:t>
            </w:r>
          </w:p>
        </w:tc>
        <w:tc>
          <w:tcPr>
            <w:tcW w:w="1260" w:type="dxa"/>
            <w:tcBorders>
              <w:top w:val="single" w:sz="4" w:space="0" w:color="auto"/>
            </w:tcBorders>
          </w:tcPr>
          <w:p w14:paraId="7B3B0E79" w14:textId="77777777" w:rsidR="001E50BC" w:rsidRPr="001E50BC" w:rsidRDefault="001E50BC" w:rsidP="001E50BC">
            <w:pPr>
              <w:spacing w:line="480" w:lineRule="auto"/>
              <w:jc w:val="center"/>
              <w:rPr>
                <w:sz w:val="22"/>
                <w:szCs w:val="22"/>
              </w:rPr>
            </w:pPr>
            <w:r w:rsidRPr="001E50BC">
              <w:rPr>
                <w:sz w:val="22"/>
                <w:szCs w:val="22"/>
              </w:rPr>
              <w:t>48</w:t>
            </w:r>
          </w:p>
        </w:tc>
        <w:tc>
          <w:tcPr>
            <w:tcW w:w="2250" w:type="dxa"/>
            <w:tcBorders>
              <w:top w:val="single" w:sz="4" w:space="0" w:color="auto"/>
            </w:tcBorders>
          </w:tcPr>
          <w:p w14:paraId="23A728A7"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Borders>
              <w:top w:val="single" w:sz="4" w:space="0" w:color="auto"/>
            </w:tcBorders>
          </w:tcPr>
          <w:p w14:paraId="5ECF4956" w14:textId="37036A58" w:rsidR="001E50BC" w:rsidRPr="001E50BC" w:rsidRDefault="00431F59" w:rsidP="001E50BC">
            <w:pPr>
              <w:spacing w:line="480" w:lineRule="auto"/>
              <w:jc w:val="center"/>
              <w:rPr>
                <w:sz w:val="22"/>
                <w:szCs w:val="22"/>
              </w:rPr>
            </w:pPr>
            <w:r>
              <w:rPr>
                <w:sz w:val="22"/>
                <w:szCs w:val="22"/>
              </w:rPr>
              <w:t>control</w:t>
            </w:r>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14:paraId="30065028" w14:textId="77777777" w:rsidTr="00A315D6">
        <w:tc>
          <w:tcPr>
            <w:tcW w:w="2965" w:type="dxa"/>
          </w:tcPr>
          <w:p w14:paraId="3BBADE0F" w14:textId="77777777" w:rsidR="001E50BC" w:rsidRPr="001E50BC" w:rsidRDefault="001E50BC" w:rsidP="001E50BC">
            <w:pPr>
              <w:spacing w:line="480" w:lineRule="auto"/>
              <w:rPr>
                <w:sz w:val="22"/>
                <w:szCs w:val="22"/>
              </w:rPr>
            </w:pPr>
            <w:r w:rsidRPr="001E50BC">
              <w:rPr>
                <w:sz w:val="22"/>
                <w:szCs w:val="22"/>
              </w:rPr>
              <w:t>Barbour County Lake</w:t>
            </w:r>
          </w:p>
        </w:tc>
        <w:tc>
          <w:tcPr>
            <w:tcW w:w="1260" w:type="dxa"/>
          </w:tcPr>
          <w:p w14:paraId="0AE5C24A"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B5B4662"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67A7EB9A" w14:textId="77777777" w:rsidR="001E50BC" w:rsidRPr="001E50BC" w:rsidRDefault="001E50BC" w:rsidP="001E50BC">
            <w:pPr>
              <w:spacing w:line="480" w:lineRule="auto"/>
              <w:jc w:val="center"/>
              <w:rPr>
                <w:sz w:val="22"/>
                <w:szCs w:val="22"/>
              </w:rPr>
            </w:pPr>
            <w:r w:rsidRPr="001E50BC">
              <w:rPr>
                <w:sz w:val="22"/>
                <w:szCs w:val="22"/>
              </w:rPr>
              <w:t>2017</w:t>
            </w:r>
          </w:p>
        </w:tc>
      </w:tr>
      <w:tr w:rsidR="001E50BC" w:rsidRPr="001E50BC" w14:paraId="43B93DCF" w14:textId="77777777" w:rsidTr="00A315D6">
        <w:tc>
          <w:tcPr>
            <w:tcW w:w="2965" w:type="dxa"/>
          </w:tcPr>
          <w:p w14:paraId="7D3DE6DE" w14:textId="77777777" w:rsidR="001E50BC" w:rsidRPr="001E50BC" w:rsidRDefault="001E50BC" w:rsidP="001E50BC">
            <w:pPr>
              <w:spacing w:line="480" w:lineRule="auto"/>
              <w:rPr>
                <w:sz w:val="22"/>
                <w:szCs w:val="22"/>
              </w:rPr>
            </w:pPr>
            <w:r w:rsidRPr="001E50BC">
              <w:rPr>
                <w:sz w:val="22"/>
                <w:szCs w:val="22"/>
              </w:rPr>
              <w:t>Washington County Lake</w:t>
            </w:r>
          </w:p>
        </w:tc>
        <w:tc>
          <w:tcPr>
            <w:tcW w:w="1260" w:type="dxa"/>
          </w:tcPr>
          <w:p w14:paraId="4ACED8C5" w14:textId="77777777" w:rsidR="001E50BC" w:rsidRPr="001E50BC" w:rsidRDefault="001E50BC" w:rsidP="001E50BC">
            <w:pPr>
              <w:spacing w:line="480" w:lineRule="auto"/>
              <w:jc w:val="center"/>
              <w:rPr>
                <w:sz w:val="22"/>
                <w:szCs w:val="22"/>
              </w:rPr>
            </w:pPr>
            <w:r w:rsidRPr="001E50BC">
              <w:rPr>
                <w:sz w:val="22"/>
                <w:szCs w:val="22"/>
              </w:rPr>
              <w:t>38</w:t>
            </w:r>
          </w:p>
        </w:tc>
        <w:tc>
          <w:tcPr>
            <w:tcW w:w="2250" w:type="dxa"/>
          </w:tcPr>
          <w:p w14:paraId="7C5EDCCC"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E497924" w14:textId="77777777" w:rsidR="001E50BC" w:rsidRPr="001E50BC" w:rsidRDefault="001E50BC" w:rsidP="001E50BC">
            <w:pPr>
              <w:spacing w:line="480" w:lineRule="auto"/>
              <w:jc w:val="center"/>
              <w:rPr>
                <w:sz w:val="22"/>
                <w:szCs w:val="22"/>
              </w:rPr>
            </w:pPr>
            <w:r w:rsidRPr="001E50BC">
              <w:rPr>
                <w:sz w:val="22"/>
                <w:szCs w:val="22"/>
              </w:rPr>
              <w:t>2017</w:t>
            </w:r>
          </w:p>
        </w:tc>
      </w:tr>
      <w:tr w:rsidR="001E50BC" w:rsidRPr="001E50BC" w14:paraId="5B661936" w14:textId="77777777" w:rsidTr="00A315D6">
        <w:tc>
          <w:tcPr>
            <w:tcW w:w="2965" w:type="dxa"/>
          </w:tcPr>
          <w:p w14:paraId="3484FEF9" w14:textId="77777777" w:rsidR="001E50BC" w:rsidRPr="001E50BC" w:rsidRDefault="001E50BC" w:rsidP="001E50BC">
            <w:pPr>
              <w:spacing w:line="480" w:lineRule="auto"/>
              <w:rPr>
                <w:sz w:val="22"/>
                <w:szCs w:val="22"/>
              </w:rPr>
            </w:pPr>
            <w:r w:rsidRPr="001E50BC">
              <w:rPr>
                <w:sz w:val="22"/>
                <w:szCs w:val="22"/>
              </w:rPr>
              <w:t>Dale County Lake</w:t>
            </w:r>
          </w:p>
        </w:tc>
        <w:tc>
          <w:tcPr>
            <w:tcW w:w="1260" w:type="dxa"/>
          </w:tcPr>
          <w:p w14:paraId="6D3668F3" w14:textId="77777777" w:rsidR="001E50BC" w:rsidRPr="001E50BC" w:rsidRDefault="001E50BC" w:rsidP="001E50BC">
            <w:pPr>
              <w:spacing w:line="480" w:lineRule="auto"/>
              <w:jc w:val="center"/>
              <w:rPr>
                <w:sz w:val="22"/>
                <w:szCs w:val="22"/>
              </w:rPr>
            </w:pPr>
            <w:r w:rsidRPr="001E50BC">
              <w:rPr>
                <w:sz w:val="22"/>
                <w:szCs w:val="22"/>
              </w:rPr>
              <w:t>36</w:t>
            </w:r>
          </w:p>
        </w:tc>
        <w:tc>
          <w:tcPr>
            <w:tcW w:w="2250" w:type="dxa"/>
          </w:tcPr>
          <w:p w14:paraId="5B6531F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43A4B43" w14:textId="2C27567C" w:rsidR="001E50BC" w:rsidRPr="001E50BC" w:rsidRDefault="00431F59" w:rsidP="001E50BC">
            <w:pPr>
              <w:spacing w:line="480" w:lineRule="auto"/>
              <w:jc w:val="center"/>
              <w:rPr>
                <w:sz w:val="22"/>
                <w:szCs w:val="22"/>
              </w:rPr>
            </w:pPr>
            <w:r>
              <w:rPr>
                <w:sz w:val="22"/>
                <w:szCs w:val="22"/>
              </w:rPr>
              <w:t>control</w:t>
            </w:r>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14:paraId="1F064832" w14:textId="77777777" w:rsidTr="00A315D6">
        <w:tc>
          <w:tcPr>
            <w:tcW w:w="2965" w:type="dxa"/>
          </w:tcPr>
          <w:p w14:paraId="2BD569C0" w14:textId="77777777" w:rsidR="001E50BC" w:rsidRPr="001E50BC" w:rsidRDefault="001E50BC" w:rsidP="001E50BC">
            <w:pPr>
              <w:spacing w:line="480" w:lineRule="auto"/>
              <w:rPr>
                <w:sz w:val="22"/>
                <w:szCs w:val="22"/>
              </w:rPr>
            </w:pPr>
            <w:r w:rsidRPr="001E50BC">
              <w:rPr>
                <w:sz w:val="22"/>
                <w:szCs w:val="22"/>
              </w:rPr>
              <w:t>Monroe County Lake</w:t>
            </w:r>
          </w:p>
        </w:tc>
        <w:tc>
          <w:tcPr>
            <w:tcW w:w="1260" w:type="dxa"/>
          </w:tcPr>
          <w:p w14:paraId="3546C3B1"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76CE2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DE46BBE"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6AF64CB8" w14:textId="77777777" w:rsidTr="00A315D6">
        <w:tc>
          <w:tcPr>
            <w:tcW w:w="2965" w:type="dxa"/>
          </w:tcPr>
          <w:p w14:paraId="4F0C566B" w14:textId="77777777" w:rsidR="001E50BC" w:rsidRPr="001E50BC" w:rsidRDefault="001E50BC" w:rsidP="001E50BC">
            <w:pPr>
              <w:spacing w:line="480" w:lineRule="auto"/>
              <w:rPr>
                <w:sz w:val="22"/>
                <w:szCs w:val="22"/>
              </w:rPr>
            </w:pPr>
            <w:r w:rsidRPr="001E50BC">
              <w:rPr>
                <w:sz w:val="22"/>
                <w:szCs w:val="22"/>
              </w:rPr>
              <w:t>Little Pit</w:t>
            </w:r>
          </w:p>
        </w:tc>
        <w:tc>
          <w:tcPr>
            <w:tcW w:w="1260" w:type="dxa"/>
          </w:tcPr>
          <w:p w14:paraId="275C1FD0" w14:textId="77777777" w:rsidR="001E50BC" w:rsidRPr="001E50BC" w:rsidRDefault="001E50BC" w:rsidP="001E50BC">
            <w:pPr>
              <w:spacing w:line="480" w:lineRule="auto"/>
              <w:jc w:val="center"/>
              <w:rPr>
                <w:sz w:val="22"/>
                <w:szCs w:val="22"/>
              </w:rPr>
            </w:pPr>
            <w:r w:rsidRPr="001E50BC">
              <w:rPr>
                <w:sz w:val="22"/>
                <w:szCs w:val="22"/>
              </w:rPr>
              <w:t>4</w:t>
            </w:r>
          </w:p>
        </w:tc>
        <w:tc>
          <w:tcPr>
            <w:tcW w:w="2250" w:type="dxa"/>
          </w:tcPr>
          <w:p w14:paraId="143D395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0BCDA316"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32CC8885" w14:textId="77777777" w:rsidTr="00A315D6">
        <w:tc>
          <w:tcPr>
            <w:tcW w:w="2965" w:type="dxa"/>
          </w:tcPr>
          <w:p w14:paraId="05EA24DC" w14:textId="77777777" w:rsidR="001E50BC" w:rsidRPr="001E50BC" w:rsidRDefault="001E50BC" w:rsidP="001E50BC">
            <w:pPr>
              <w:spacing w:line="480" w:lineRule="auto"/>
              <w:rPr>
                <w:sz w:val="22"/>
                <w:szCs w:val="22"/>
              </w:rPr>
            </w:pPr>
            <w:r w:rsidRPr="001E50BC">
              <w:rPr>
                <w:sz w:val="22"/>
                <w:szCs w:val="22"/>
              </w:rPr>
              <w:t>S3</w:t>
            </w:r>
          </w:p>
        </w:tc>
        <w:tc>
          <w:tcPr>
            <w:tcW w:w="1260" w:type="dxa"/>
          </w:tcPr>
          <w:p w14:paraId="0294C2B3" w14:textId="77777777" w:rsidR="001E50BC" w:rsidRPr="001E50BC" w:rsidRDefault="001E50BC" w:rsidP="001E50BC">
            <w:pPr>
              <w:spacing w:line="480" w:lineRule="auto"/>
              <w:jc w:val="center"/>
              <w:rPr>
                <w:sz w:val="22"/>
                <w:szCs w:val="22"/>
              </w:rPr>
            </w:pPr>
            <w:r w:rsidRPr="001E50BC">
              <w:rPr>
                <w:sz w:val="22"/>
                <w:szCs w:val="22"/>
              </w:rPr>
              <w:t>4</w:t>
            </w:r>
          </w:p>
        </w:tc>
        <w:tc>
          <w:tcPr>
            <w:tcW w:w="2250" w:type="dxa"/>
          </w:tcPr>
          <w:p w14:paraId="1FFDF80A"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6D215526"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59529A1B" w14:textId="77777777" w:rsidTr="00A315D6">
        <w:tc>
          <w:tcPr>
            <w:tcW w:w="2965" w:type="dxa"/>
          </w:tcPr>
          <w:p w14:paraId="6B9E1794" w14:textId="77777777" w:rsidR="001E50BC" w:rsidRPr="001E50BC" w:rsidRDefault="001E50BC" w:rsidP="001E50BC">
            <w:pPr>
              <w:spacing w:line="480" w:lineRule="auto"/>
              <w:rPr>
                <w:sz w:val="22"/>
                <w:szCs w:val="22"/>
              </w:rPr>
            </w:pPr>
            <w:r w:rsidRPr="001E50BC">
              <w:rPr>
                <w:sz w:val="22"/>
                <w:szCs w:val="22"/>
              </w:rPr>
              <w:t>Horseshoe</w:t>
            </w:r>
          </w:p>
        </w:tc>
        <w:tc>
          <w:tcPr>
            <w:tcW w:w="1260" w:type="dxa"/>
          </w:tcPr>
          <w:p w14:paraId="2AFB6AA0" w14:textId="77777777" w:rsidR="001E50BC" w:rsidRPr="001E50BC" w:rsidRDefault="001E50BC" w:rsidP="001E50BC">
            <w:pPr>
              <w:spacing w:line="480" w:lineRule="auto"/>
              <w:jc w:val="center"/>
              <w:rPr>
                <w:sz w:val="22"/>
                <w:szCs w:val="22"/>
              </w:rPr>
            </w:pPr>
            <w:r w:rsidRPr="001E50BC">
              <w:rPr>
                <w:sz w:val="22"/>
                <w:szCs w:val="22"/>
              </w:rPr>
              <w:t>1.3</w:t>
            </w:r>
          </w:p>
        </w:tc>
        <w:tc>
          <w:tcPr>
            <w:tcW w:w="2250" w:type="dxa"/>
          </w:tcPr>
          <w:p w14:paraId="0A36384C"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5D1A699D" w14:textId="77777777" w:rsidR="001E50BC" w:rsidRPr="001E50BC" w:rsidRDefault="001E50BC" w:rsidP="001E50BC">
            <w:pPr>
              <w:spacing w:line="480" w:lineRule="auto"/>
              <w:jc w:val="center"/>
              <w:rPr>
                <w:sz w:val="22"/>
                <w:szCs w:val="22"/>
              </w:rPr>
            </w:pPr>
            <w:r w:rsidRPr="001E50BC">
              <w:rPr>
                <w:sz w:val="22"/>
                <w:szCs w:val="22"/>
              </w:rPr>
              <w:t>2017, 2018</w:t>
            </w:r>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7ED98E80" w:rsidR="001D088F" w:rsidRDefault="00D71E67"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B3CB2A4" wp14:editId="2D593AFE">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26DD4D5B"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Map of small impoundments studied in southern Alabama, USA. Controls are grey triangles and treatments are black circles. Horseshoe (treatment), Little Pit (treatment), and Big Pit (control) are all three within 50 meters of each other, so the symbols almost completely overlap. All names ending with “County Lake” represent large-sized impoundments, while all the other names are small-sized impoundments.</w:t>
      </w:r>
    </w:p>
    <w:p w14:paraId="758040F8" w14:textId="77777777" w:rsidR="00134C47" w:rsidRDefault="00134C47" w:rsidP="001E50BC">
      <w:pPr>
        <w:spacing w:line="480" w:lineRule="auto"/>
        <w:rPr>
          <w:rFonts w:ascii="Times New Roman" w:hAnsi="Times New Roman" w:cs="Times New Roman"/>
        </w:rPr>
      </w:pPr>
    </w:p>
    <w:p w14:paraId="75A20105" w14:textId="57886322" w:rsidR="00E17D2F" w:rsidRDefault="00E17D2F"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264FF182" wp14:editId="23389ADE">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6CE94C26" w:rsidR="00E17D2F" w:rsidRDefault="00E17D2F" w:rsidP="001E50BC">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77782C80" w:rsidR="00561601" w:rsidRDefault="00561601"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8502F46" wp14:editId="4DE96E3C">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p>
    <w:p w14:paraId="2D0953D5" w14:textId="1EEE2AF2" w:rsidR="00561601" w:rsidRDefault="00561601" w:rsidP="001E50BC">
      <w:pPr>
        <w:spacing w:line="480" w:lineRule="auto"/>
        <w:rPr>
          <w:rFonts w:ascii="Times New Roman" w:hAnsi="Times New Roman" w:cs="Times New Roman"/>
        </w:rPr>
      </w:pPr>
      <w:r>
        <w:rPr>
          <w:rFonts w:ascii="Times New Roman" w:hAnsi="Times New Roman" w:cs="Times New Roman"/>
        </w:rPr>
        <w:t>Figure 3.</w:t>
      </w:r>
    </w:p>
    <w:p w14:paraId="440A72E5" w14:textId="28171C4F" w:rsidR="00561601" w:rsidRDefault="00561601" w:rsidP="00561601">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 (&lt;12 ha; upper panel) and large (&gt;33 ha; lower panel) impoundments. </w:t>
      </w:r>
      <w:r w:rsidR="004E5B33">
        <w:rPr>
          <w:rFonts w:ascii="Times New Roman" w:hAnsi="Times New Roman" w:cs="Times New Roman"/>
        </w:rPr>
        <w:t xml:space="preserve">Data are presented as in Figure 2. </w:t>
      </w:r>
    </w:p>
    <w:p w14:paraId="3189782C" w14:textId="01D40AA7" w:rsidR="00561601" w:rsidRDefault="00561601" w:rsidP="00561601">
      <w:pPr>
        <w:spacing w:line="480" w:lineRule="auto"/>
        <w:rPr>
          <w:rFonts w:ascii="Times New Roman" w:hAnsi="Times New Roman" w:cs="Times New Roman"/>
        </w:rPr>
      </w:pPr>
    </w:p>
    <w:p w14:paraId="0C8D8AC9" w14:textId="170788A1" w:rsidR="00546547" w:rsidRDefault="00546547" w:rsidP="00561601">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17113380" wp14:editId="6A963C23">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p>
    <w:p w14:paraId="3EA953E7" w14:textId="2E8DAF5F" w:rsidR="00561601" w:rsidRDefault="00561601" w:rsidP="00561601">
      <w:pPr>
        <w:spacing w:line="480" w:lineRule="auto"/>
        <w:rPr>
          <w:rFonts w:ascii="Times New Roman" w:hAnsi="Times New Roman" w:cs="Times New Roman"/>
        </w:rPr>
      </w:pPr>
      <w:r>
        <w:rPr>
          <w:rFonts w:ascii="Times New Roman" w:hAnsi="Times New Roman" w:cs="Times New Roman"/>
        </w:rPr>
        <w:t>Figure 4.</w:t>
      </w:r>
    </w:p>
    <w:p w14:paraId="04D4C7DC" w14:textId="06C33D15" w:rsidR="00546547" w:rsidRDefault="00546547" w:rsidP="00546547">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29D20E9B" w:rsidR="001E50BC" w:rsidRDefault="00AC42F8"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5797F052" wp14:editId="26FB3304">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p>
    <w:p w14:paraId="2BB124C6" w14:textId="2E576A6D" w:rsidR="00AC42F8" w:rsidRDefault="00AC42F8" w:rsidP="00AC42F8">
      <w:pPr>
        <w:spacing w:line="480" w:lineRule="auto"/>
        <w:rPr>
          <w:rFonts w:ascii="Times New Roman" w:hAnsi="Times New Roman" w:cs="Times New Roman"/>
        </w:rPr>
      </w:pPr>
      <w:r>
        <w:rPr>
          <w:rFonts w:ascii="Times New Roman" w:hAnsi="Times New Roman" w:cs="Times New Roman"/>
        </w:rPr>
        <w:t>Figure 5.</w:t>
      </w:r>
    </w:p>
    <w:p w14:paraId="45DC992B" w14:textId="3FE0FD0B" w:rsidR="00AC42F8" w:rsidRDefault="00AC42F8" w:rsidP="00AC42F8">
      <w:pPr>
        <w:spacing w:line="480" w:lineRule="auto"/>
        <w:rPr>
          <w:rFonts w:ascii="Times New Roman" w:hAnsi="Times New Roman" w:cs="Times New Roman"/>
        </w:rPr>
      </w:pPr>
      <w:r>
        <w:rPr>
          <w:rFonts w:ascii="Times New Roman" w:hAnsi="Times New Roman" w:cs="Times New Roman"/>
        </w:rPr>
        <w:t>Bluegill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r>
        <w:rPr>
          <w:rFonts w:ascii="Times New Roman" w:hAnsi="Times New Roman" w:cs="Times New Roman"/>
        </w:rPr>
        <w:t xml:space="preserve"> </w:t>
      </w:r>
    </w:p>
    <w:p w14:paraId="31EFC77B" w14:textId="56C48EBA" w:rsidR="00760B0E" w:rsidRDefault="00760B0E" w:rsidP="00AC42F8">
      <w:pPr>
        <w:spacing w:line="480" w:lineRule="auto"/>
        <w:rPr>
          <w:rFonts w:ascii="Times New Roman" w:hAnsi="Times New Roman" w:cs="Times New Roman"/>
        </w:rPr>
      </w:pPr>
    </w:p>
    <w:p w14:paraId="4DA455A1" w14:textId="4B939674" w:rsidR="00760B0E" w:rsidRDefault="00005D97" w:rsidP="00AC42F8">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77FFB089" wp14:editId="7222A2C5">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807391" cy="4912745"/>
                    </a:xfrm>
                    <a:prstGeom prst="rect">
                      <a:avLst/>
                    </a:prstGeom>
                  </pic:spPr>
                </pic:pic>
              </a:graphicData>
            </a:graphic>
          </wp:inline>
        </w:drawing>
      </w:r>
    </w:p>
    <w:p w14:paraId="7A871803" w14:textId="446934FA" w:rsidR="00AC42F8" w:rsidRDefault="00005D97" w:rsidP="001E50BC">
      <w:pPr>
        <w:spacing w:line="480" w:lineRule="auto"/>
        <w:rPr>
          <w:rFonts w:ascii="Times New Roman" w:hAnsi="Times New Roman" w:cs="Times New Roman"/>
        </w:rPr>
      </w:pPr>
      <w:r>
        <w:rPr>
          <w:rFonts w:ascii="Times New Roman" w:hAnsi="Times New Roman" w:cs="Times New Roman"/>
        </w:rPr>
        <w:t>Figure 6.</w:t>
      </w:r>
    </w:p>
    <w:p w14:paraId="732F5F57" w14:textId="05159B8E" w:rsidR="00BF5DD2" w:rsidRDefault="00BF5DD2" w:rsidP="00BF5DD2">
      <w:pPr>
        <w:spacing w:line="480" w:lineRule="auto"/>
        <w:rPr>
          <w:rFonts w:ascii="Times New Roman" w:hAnsi="Times New Roman" w:cs="Times New Roman"/>
        </w:rPr>
      </w:pPr>
      <w:r>
        <w:rPr>
          <w:rFonts w:ascii="Times New Roman" w:hAnsi="Times New Roman" w:cs="Times New Roman"/>
        </w:rPr>
        <w:t>Largemouth Bass log</w:t>
      </w:r>
      <w:r>
        <w:rPr>
          <w:rFonts w:ascii="Times New Roman" w:hAnsi="Times New Roman" w:cs="Times New Roman"/>
          <w:vertAlign w:val="subscript"/>
        </w:rPr>
        <w:t>e</w:t>
      </w:r>
      <w:r>
        <w:rPr>
          <w:rFonts w:ascii="Times New Roman" w:hAnsi="Times New Roman" w:cs="Times New Roman"/>
        </w:rPr>
        <w:t xml:space="preserve"> MLA-0 in small (&lt;12 ha; upper panel) and large (&gt;33 ha; lower panel) impoundments immediately before rotenone application (day 1) and at mid-summer after both rotenone applications (day 42). </w:t>
      </w:r>
      <w:r w:rsidR="004E5B33">
        <w:rPr>
          <w:rFonts w:ascii="Times New Roman" w:hAnsi="Times New Roman" w:cs="Times New Roman"/>
        </w:rPr>
        <w:t>Data are presented as in Figure 4.</w:t>
      </w:r>
    </w:p>
    <w:p w14:paraId="132240A7" w14:textId="215A9F4E" w:rsidR="00005D97" w:rsidRDefault="00005D97" w:rsidP="001E50BC">
      <w:pPr>
        <w:spacing w:line="480" w:lineRule="auto"/>
        <w:rPr>
          <w:rFonts w:ascii="Times New Roman" w:hAnsi="Times New Roman" w:cs="Times New Roman"/>
        </w:rPr>
      </w:pPr>
    </w:p>
    <w:p w14:paraId="2C9E3D84" w14:textId="496E9751" w:rsidR="00E8137B" w:rsidRDefault="00E8137B"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AFD438" wp14:editId="23B41097">
            <wp:extent cx="2742351" cy="4798931"/>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486" cy="4918164"/>
                    </a:xfrm>
                    <a:prstGeom prst="rect">
                      <a:avLst/>
                    </a:prstGeom>
                  </pic:spPr>
                </pic:pic>
              </a:graphicData>
            </a:graphic>
          </wp:inline>
        </w:drawing>
      </w:r>
    </w:p>
    <w:p w14:paraId="4BE298AC" w14:textId="0788470E" w:rsidR="00E8137B" w:rsidRDefault="00E8137B" w:rsidP="001E50BC">
      <w:pPr>
        <w:spacing w:line="480" w:lineRule="auto"/>
        <w:rPr>
          <w:rFonts w:ascii="Times New Roman" w:hAnsi="Times New Roman" w:cs="Times New Roman"/>
        </w:rPr>
      </w:pPr>
      <w:r>
        <w:rPr>
          <w:rFonts w:ascii="Times New Roman" w:hAnsi="Times New Roman" w:cs="Times New Roman"/>
        </w:rPr>
        <w:t>Figure 7.</w:t>
      </w:r>
    </w:p>
    <w:p w14:paraId="0AC598C6" w14:textId="5F4C84C1"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small (&lt;12 ha; upper panel) and large (&gt;33 ha; lower panel) impoundments in control (dashed lines) and treatment (solid lines)</w:t>
      </w:r>
      <w:r w:rsidR="004E5B33">
        <w:rPr>
          <w:rFonts w:ascii="Times New Roman" w:hAnsi="Times New Roman" w:cs="Times New Roman"/>
        </w:rPr>
        <w:t xml:space="preserve"> 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Error bars represent the 95% confidence intervals of the data when the sample size for that year was greater than two impoundments. </w:t>
      </w:r>
    </w:p>
    <w:p w14:paraId="121A988A" w14:textId="36737182" w:rsidR="00E8137B" w:rsidRDefault="002C2149"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05D65209" wp14:editId="759DAEE9">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p>
    <w:p w14:paraId="1CEB6055" w14:textId="5432455B" w:rsidR="002C2149" w:rsidRDefault="002C2149" w:rsidP="002C2149">
      <w:pPr>
        <w:spacing w:line="480" w:lineRule="auto"/>
        <w:rPr>
          <w:rFonts w:ascii="Times New Roman" w:hAnsi="Times New Roman" w:cs="Times New Roman"/>
        </w:rPr>
      </w:pPr>
      <w:r>
        <w:rPr>
          <w:rFonts w:ascii="Times New Roman" w:hAnsi="Times New Roman" w:cs="Times New Roman"/>
        </w:rPr>
        <w:t>Figure 8.</w:t>
      </w:r>
    </w:p>
    <w:p w14:paraId="0CDB51B5" w14:textId="6E19C114"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r>
        <w:rPr>
          <w:rFonts w:ascii="Times New Roman" w:hAnsi="Times New Roman" w:cs="Times New Roman"/>
        </w:rPr>
        <w:t>—as a proxy for recruitment—in small (&lt;12 ha; upper panel) and large (&gt;33 ha; lower panel)</w:t>
      </w:r>
      <w:r w:rsidR="004E5B33">
        <w:rPr>
          <w:rFonts w:ascii="Times New Roman" w:hAnsi="Times New Roman" w:cs="Times New Roman"/>
        </w:rPr>
        <w:t xml:space="preserve">, and </w:t>
      </w:r>
      <w:r>
        <w:rPr>
          <w:rFonts w:ascii="Times New Roman" w:hAnsi="Times New Roman" w:cs="Times New Roman"/>
        </w:rPr>
        <w:t>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Data are presented as in Figure 7.</w:t>
      </w:r>
    </w:p>
    <w:p w14:paraId="67FEEAD1" w14:textId="7289FA73" w:rsidR="00F965ED" w:rsidRDefault="00D73FB2" w:rsidP="001E50BC">
      <w:pPr>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25A1267" wp14:editId="75155299">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p>
    <w:p w14:paraId="6463437B" w14:textId="637CD421" w:rsidR="002C2149" w:rsidRDefault="002C2149" w:rsidP="001E50BC">
      <w:pPr>
        <w:spacing w:line="480" w:lineRule="auto"/>
        <w:rPr>
          <w:rFonts w:ascii="Times New Roman" w:hAnsi="Times New Roman" w:cs="Times New Roman"/>
        </w:rPr>
      </w:pPr>
      <w:r>
        <w:rPr>
          <w:rFonts w:ascii="Times New Roman" w:hAnsi="Times New Roman" w:cs="Times New Roman"/>
        </w:rPr>
        <w:t>Figure 9.</w:t>
      </w:r>
    </w:p>
    <w:p w14:paraId="46E2E76E" w14:textId="06C88F94" w:rsidR="002C2149" w:rsidRPr="001E50BC" w:rsidRDefault="00D73FB2" w:rsidP="001E50BC">
      <w:pPr>
        <w:spacing w:line="480" w:lineRule="auto"/>
        <w:rPr>
          <w:rFonts w:ascii="Times New Roman" w:hAnsi="Times New Roman" w:cs="Times New Roman"/>
        </w:rPr>
      </w:pPr>
      <w:r>
        <w:rPr>
          <w:rFonts w:ascii="Times New Roman" w:hAnsi="Times New Roman" w:cs="Times New Roman"/>
        </w:rPr>
        <w:t>Temporal trends in Bluegill (&gt;80 mm)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 xml:space="preserve">CPUE </w:t>
      </w:r>
      <w:r w:rsidR="00C737D8">
        <w:rPr>
          <w:rFonts w:ascii="Times New Roman" w:hAnsi="Times New Roman" w:cs="Times New Roman"/>
        </w:rPr>
        <w:t>(</w:t>
      </w:r>
      <w:r w:rsidR="00C737D8" w:rsidRPr="00C737D8">
        <w:rPr>
          <w:rFonts w:ascii="Times New Roman" w:hAnsi="Times New Roman" w:cs="Times New Roman"/>
        </w:rPr>
        <w:t>fish caught per 30 minutes electrofishing</w:t>
      </w:r>
      <w:r w:rsidR="00C737D8">
        <w:rPr>
          <w:rFonts w:ascii="Times New Roman" w:hAnsi="Times New Roman" w:cs="Times New Roman"/>
        </w:rPr>
        <w:t xml:space="preserve">) </w:t>
      </w:r>
      <w:r>
        <w:rPr>
          <w:rFonts w:ascii="Times New Roman" w:hAnsi="Times New Roman" w:cs="Times New Roman"/>
        </w:rPr>
        <w:t>in small (&lt;12 ha; upper panel) and large (&gt;33 ha; lower panel)</w:t>
      </w:r>
      <w:r w:rsidR="004E5B33">
        <w:rPr>
          <w:rFonts w:ascii="Times New Roman" w:hAnsi="Times New Roman" w:cs="Times New Roman"/>
        </w:rPr>
        <w:t>, and</w:t>
      </w:r>
      <w:r>
        <w:rPr>
          <w:rFonts w:ascii="Times New Roman" w:hAnsi="Times New Roman" w:cs="Times New Roman"/>
        </w:rPr>
        <w:t xml:space="preserve"> control (dashed lines) and treatment (solid lines)</w:t>
      </w:r>
      <w:r w:rsidR="004E5B33">
        <w:rPr>
          <w:rFonts w:ascii="Times New Roman" w:hAnsi="Times New Roman" w:cs="Times New Roman"/>
        </w:rPr>
        <w:t xml:space="preserve"> impoundments</w:t>
      </w:r>
      <w:r>
        <w:rPr>
          <w:rFonts w:ascii="Times New Roman" w:hAnsi="Times New Roman" w:cs="Times New Roman"/>
        </w:rPr>
        <w:t xml:space="preserve">. Open circles denote untreated impoundments, while closed circles denote treated impoundments. </w:t>
      </w:r>
      <w:r w:rsidR="003239E4">
        <w:rPr>
          <w:rFonts w:ascii="Times New Roman" w:hAnsi="Times New Roman" w:cs="Times New Roman"/>
        </w:rPr>
        <w:t>Data are presented as in Figure 7.</w:t>
      </w:r>
    </w:p>
    <w:sectPr w:rsidR="002C2149" w:rsidRPr="001E50BC" w:rsidSect="0069401D">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F4F0B" w14:textId="77777777" w:rsidR="00ED0DC8" w:rsidRDefault="00ED0DC8">
      <w:r>
        <w:separator/>
      </w:r>
    </w:p>
  </w:endnote>
  <w:endnote w:type="continuationSeparator" w:id="0">
    <w:p w14:paraId="0DDF9636" w14:textId="77777777" w:rsidR="00ED0DC8" w:rsidRDefault="00ED0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9A93C" w14:textId="77777777" w:rsidR="00ED0DC8" w:rsidRDefault="00ED0DC8">
      <w:r>
        <w:separator/>
      </w:r>
    </w:p>
  </w:footnote>
  <w:footnote w:type="continuationSeparator" w:id="0">
    <w:p w14:paraId="4594F00B" w14:textId="77777777" w:rsidR="00ED0DC8" w:rsidRDefault="00ED0D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1123B2"/>
    <w:rsid w:val="00134C47"/>
    <w:rsid w:val="001A4B54"/>
    <w:rsid w:val="001D088F"/>
    <w:rsid w:val="001E50BC"/>
    <w:rsid w:val="002C2149"/>
    <w:rsid w:val="002F4702"/>
    <w:rsid w:val="003239E4"/>
    <w:rsid w:val="00431F59"/>
    <w:rsid w:val="0046001B"/>
    <w:rsid w:val="00497562"/>
    <w:rsid w:val="004A10A5"/>
    <w:rsid w:val="004E5B33"/>
    <w:rsid w:val="00546547"/>
    <w:rsid w:val="00561601"/>
    <w:rsid w:val="00673008"/>
    <w:rsid w:val="0069401D"/>
    <w:rsid w:val="006D464E"/>
    <w:rsid w:val="006F6ED7"/>
    <w:rsid w:val="00760B0E"/>
    <w:rsid w:val="007B0559"/>
    <w:rsid w:val="00870E19"/>
    <w:rsid w:val="0088299E"/>
    <w:rsid w:val="00982951"/>
    <w:rsid w:val="009B721E"/>
    <w:rsid w:val="00A24AC8"/>
    <w:rsid w:val="00A700AE"/>
    <w:rsid w:val="00A91D86"/>
    <w:rsid w:val="00AC42F8"/>
    <w:rsid w:val="00B928FB"/>
    <w:rsid w:val="00BF5DD2"/>
    <w:rsid w:val="00C737D8"/>
    <w:rsid w:val="00CD774F"/>
    <w:rsid w:val="00D71E67"/>
    <w:rsid w:val="00D73FB2"/>
    <w:rsid w:val="00E17D2F"/>
    <w:rsid w:val="00E8137B"/>
    <w:rsid w:val="00ED0DC8"/>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699</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2</cp:revision>
  <dcterms:created xsi:type="dcterms:W3CDTF">2023-06-06T16:23:00Z</dcterms:created>
  <dcterms:modified xsi:type="dcterms:W3CDTF">2023-06-06T16:23:00Z</dcterms:modified>
</cp:coreProperties>
</file>